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73" w:rsidRPr="00156C0E" w:rsidRDefault="00644F73" w:rsidP="00644F73">
      <w:pPr>
        <w:spacing w:line="240" w:lineRule="auto"/>
        <w:rPr>
          <w:sz w:val="20"/>
          <w:szCs w:val="20"/>
        </w:rPr>
      </w:pPr>
      <w:r w:rsidRPr="00156C0E">
        <w:rPr>
          <w:sz w:val="20"/>
          <w:szCs w:val="20"/>
        </w:rPr>
        <w:t>Организация_________________________________________________________________________</w:t>
      </w:r>
    </w:p>
    <w:p w:rsidR="00644F73" w:rsidRPr="00156C0E" w:rsidRDefault="00644F73" w:rsidP="00644F73">
      <w:pPr>
        <w:spacing w:line="240" w:lineRule="auto"/>
        <w:rPr>
          <w:sz w:val="20"/>
          <w:szCs w:val="20"/>
        </w:rPr>
      </w:pPr>
      <w:r w:rsidRPr="00156C0E">
        <w:rPr>
          <w:sz w:val="20"/>
          <w:szCs w:val="20"/>
        </w:rPr>
        <w:t>Контактное лицо, телефон______________________________________________________________</w:t>
      </w:r>
    </w:p>
    <w:p w:rsidR="00644F73" w:rsidRPr="00156C0E" w:rsidRDefault="00644F73" w:rsidP="00644F73">
      <w:pPr>
        <w:spacing w:line="240" w:lineRule="auto"/>
        <w:rPr>
          <w:sz w:val="20"/>
          <w:szCs w:val="20"/>
        </w:rPr>
      </w:pPr>
      <w:r w:rsidRPr="00156C0E">
        <w:rPr>
          <w:sz w:val="20"/>
          <w:szCs w:val="20"/>
        </w:rPr>
        <w:t>Где используется______________________________________________________________________</w:t>
      </w:r>
    </w:p>
    <w:p w:rsidR="00644F73" w:rsidRPr="00156C0E" w:rsidRDefault="00644F73" w:rsidP="00644F73">
      <w:pPr>
        <w:jc w:val="center"/>
        <w:rPr>
          <w:b/>
          <w:sz w:val="20"/>
          <w:szCs w:val="20"/>
        </w:rPr>
      </w:pPr>
      <w:r w:rsidRPr="00156C0E">
        <w:rPr>
          <w:b/>
          <w:sz w:val="20"/>
          <w:szCs w:val="20"/>
        </w:rPr>
        <w:t>Данные  для проектирования и изготовления теплообменника  на</w:t>
      </w:r>
      <w:r>
        <w:rPr>
          <w:b/>
          <w:sz w:val="20"/>
          <w:szCs w:val="20"/>
        </w:rPr>
        <w:t xml:space="preserve"> </w:t>
      </w:r>
      <w:r w:rsidRPr="00156C0E">
        <w:rPr>
          <w:b/>
          <w:sz w:val="20"/>
          <w:szCs w:val="20"/>
        </w:rPr>
        <w:t xml:space="preserve"> фреоне.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858"/>
        <w:gridCol w:w="3827"/>
        <w:gridCol w:w="2694"/>
      </w:tblGrid>
      <w:tr w:rsidR="00644F73" w:rsidRPr="00156C0E" w:rsidTr="00267C44">
        <w:trPr>
          <w:trHeight w:val="540"/>
        </w:trPr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по воздуху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Расход, </w:t>
            </w:r>
            <w:proofErr w:type="gramStart"/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³/ч    (указать до или после теплообменника)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391"/>
        </w:trPr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Температура  на входе,°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412"/>
        </w:trPr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Температура 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выходе,°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403"/>
        </w:trPr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Влажность относительная,%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300"/>
        </w:trPr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Допустимое сопротивление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315"/>
        </w:trPr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(не более), Па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461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по теплоносителю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Температура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испарения,°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397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Температура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конденсации,°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402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Перегрев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Δt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408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Переохлаждение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Δt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Допустимое сопротивление (не более), кПа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479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Тип фреона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401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Рабочее давление, МПа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548"/>
        </w:trPr>
        <w:tc>
          <w:tcPr>
            <w:tcW w:w="1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Длина * высота </w:t>
            </w:r>
            <w:proofErr w:type="spellStart"/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оребрения</w:t>
            </w:r>
            <w:proofErr w:type="spellEnd"/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мм (</w:t>
            </w:r>
            <w:r w:rsidRPr="00156C0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Pr="00156C0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1393"/>
        </w:trPr>
        <w:tc>
          <w:tcPr>
            <w:tcW w:w="1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Максимальный габарит (с распр</w:t>
            </w:r>
            <w:proofErr w:type="gramStart"/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делителями, кронштейнами и коллекторами    </w:t>
            </w:r>
            <w:r w:rsidRPr="00156C0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*S*</w:t>
            </w:r>
            <w:r w:rsidRPr="00156C0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):</w:t>
            </w:r>
          </w:p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длина*ширина*высота, </w:t>
            </w:r>
            <w:proofErr w:type="gramStart"/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481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Исполнение,                                тип                                 кронштейна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Правый (левый),</w:t>
            </w:r>
          </w:p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C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 схеме)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F73" w:rsidRPr="00156C0E" w:rsidTr="00267C44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F73" w:rsidRPr="00156C0E" w:rsidRDefault="00644F73" w:rsidP="00267C4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644F73" w:rsidRPr="00B761B4" w:rsidRDefault="00644F73" w:rsidP="00644F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81475" cy="2295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3" w:rsidRPr="00156C0E" w:rsidRDefault="00644F73" w:rsidP="00644F73">
      <w:pPr>
        <w:jc w:val="center"/>
        <w:rPr>
          <w:b/>
        </w:rPr>
      </w:pPr>
      <w:r w:rsidRPr="00156C0E">
        <w:rPr>
          <w:b/>
        </w:rPr>
        <w:lastRenderedPageBreak/>
        <w:t xml:space="preserve">Типы кронштейнов и выбор подвода </w:t>
      </w:r>
      <w:r>
        <w:rPr>
          <w:b/>
        </w:rPr>
        <w:t>фреона</w:t>
      </w:r>
    </w:p>
    <w:tbl>
      <w:tblPr>
        <w:tblpPr w:leftFromText="180" w:rightFromText="180" w:vertAnchor="text" w:horzAnchor="margin" w:tblpY="164"/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3309"/>
        <w:gridCol w:w="3309"/>
      </w:tblGrid>
      <w:tr w:rsidR="00644F73" w:rsidRPr="00156C0E" w:rsidTr="00267C44">
        <w:trPr>
          <w:trHeight w:val="3794"/>
        </w:trPr>
        <w:tc>
          <w:tcPr>
            <w:tcW w:w="3371" w:type="dxa"/>
          </w:tcPr>
          <w:p w:rsidR="00644F73" w:rsidRPr="00156C0E" w:rsidRDefault="00644F73" w:rsidP="00267C44">
            <w:pPr>
              <w:spacing w:after="0" w:line="240" w:lineRule="auto"/>
              <w:ind w:right="-172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2286000"/>
                  <wp:effectExtent l="0" t="0" r="9525" b="0"/>
                  <wp:docPr id="3" name="Рисунок 3" descr="C:\Documents and Settings\Tehotdel.NEWTEKTA\Мои документы\Мои рисунки\Изображение\1\№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Tehotdel.NEWTEKTA\Мои документы\Мои рисунки\Изображение\1\№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644F73" w:rsidRPr="00156C0E" w:rsidRDefault="00644F73" w:rsidP="00267C4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2286000"/>
                  <wp:effectExtent l="0" t="0" r="0" b="0"/>
                  <wp:docPr id="2" name="Рисунок 2" descr="C:\Documents and Settings\Tehotdel.NEWTEKTA\Мои документы\Мои рисунки\Изображение\1\№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Tehotdel.NEWTEKTA\Мои документы\Мои рисунки\Изображение\1\№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644F73" w:rsidRPr="00156C0E" w:rsidRDefault="00644F73" w:rsidP="00267C4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0750" cy="2381250"/>
                  <wp:effectExtent l="0" t="0" r="0" b="0"/>
                  <wp:docPr id="1" name="Рисунок 1" descr="C:\Documents and Settings\Tehotdel.NEWTEKTA\Мои документы\Мои рисунки\Изображение\1\Копия №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Tehotdel.NEWTEKTA\Мои документы\Мои рисунки\Изображение\1\Копия №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F73" w:rsidRPr="00156C0E" w:rsidTr="00267C44">
        <w:trPr>
          <w:trHeight w:val="268"/>
        </w:trPr>
        <w:tc>
          <w:tcPr>
            <w:tcW w:w="3371" w:type="dxa"/>
          </w:tcPr>
          <w:p w:rsidR="00644F73" w:rsidRPr="00156C0E" w:rsidRDefault="00644F73" w:rsidP="00267C44">
            <w:pPr>
              <w:spacing w:after="0" w:line="240" w:lineRule="auto"/>
              <w:jc w:val="center"/>
            </w:pPr>
            <w:r w:rsidRPr="00156C0E">
              <w:t>-01</w:t>
            </w:r>
          </w:p>
        </w:tc>
        <w:tc>
          <w:tcPr>
            <w:tcW w:w="3309" w:type="dxa"/>
          </w:tcPr>
          <w:p w:rsidR="00644F73" w:rsidRPr="00156C0E" w:rsidRDefault="00644F73" w:rsidP="00267C44">
            <w:pPr>
              <w:spacing w:after="0" w:line="240" w:lineRule="auto"/>
              <w:jc w:val="center"/>
            </w:pPr>
            <w:r w:rsidRPr="00156C0E">
              <w:t>-02</w:t>
            </w:r>
          </w:p>
        </w:tc>
        <w:tc>
          <w:tcPr>
            <w:tcW w:w="3309" w:type="dxa"/>
          </w:tcPr>
          <w:p w:rsidR="00644F73" w:rsidRPr="00156C0E" w:rsidRDefault="00644F73" w:rsidP="00267C44">
            <w:pPr>
              <w:spacing w:after="0" w:line="240" w:lineRule="auto"/>
              <w:jc w:val="center"/>
              <w:rPr>
                <w:lang w:val="en-US"/>
              </w:rPr>
            </w:pPr>
            <w:r w:rsidRPr="00156C0E">
              <w:rPr>
                <w:lang w:val="en-US"/>
              </w:rPr>
              <w:t>-04-</w:t>
            </w:r>
          </w:p>
        </w:tc>
      </w:tr>
      <w:tr w:rsidR="00644F73" w:rsidRPr="00156C0E" w:rsidTr="00267C44">
        <w:trPr>
          <w:trHeight w:val="2870"/>
        </w:trPr>
        <w:tc>
          <w:tcPr>
            <w:tcW w:w="3371" w:type="dxa"/>
          </w:tcPr>
          <w:p w:rsidR="00644F73" w:rsidRPr="00156C0E" w:rsidRDefault="00644F73" w:rsidP="00267C44">
            <w:pPr>
              <w:spacing w:after="0" w:line="240" w:lineRule="auto"/>
            </w:pPr>
          </w:p>
          <w:p w:rsidR="00644F73" w:rsidRPr="00156C0E" w:rsidRDefault="00644F73" w:rsidP="00267C44">
            <w:pPr>
              <w:spacing w:after="0" w:line="240" w:lineRule="auto"/>
            </w:pPr>
          </w:p>
          <w:p w:rsidR="00644F73" w:rsidRPr="00156C0E" w:rsidRDefault="00644F73" w:rsidP="00267C4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-255905</wp:posOffset>
                  </wp:positionV>
                  <wp:extent cx="857250" cy="2000250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120" y="21394"/>
                      <wp:lineTo x="21120" y="0"/>
                      <wp:lineTo x="0" y="0"/>
                    </wp:wrapPolygon>
                  </wp:wrapTight>
                  <wp:docPr id="6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18" t="23236" r="5031" b="20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9" w:type="dxa"/>
          </w:tcPr>
          <w:p w:rsidR="00644F73" w:rsidRPr="00156C0E" w:rsidRDefault="00644F73" w:rsidP="00267C4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85090</wp:posOffset>
                  </wp:positionV>
                  <wp:extent cx="800100" cy="2000250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086" y="21394"/>
                      <wp:lineTo x="21086" y="0"/>
                      <wp:lineTo x="0" y="0"/>
                    </wp:wrapPolygon>
                  </wp:wrapTight>
                  <wp:docPr id="5" name="Рисунок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1" t="23235" r="81618" b="20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4F73" w:rsidRPr="00156C0E" w:rsidRDefault="00644F73" w:rsidP="00267C44">
            <w:pPr>
              <w:spacing w:after="0" w:line="240" w:lineRule="auto"/>
            </w:pPr>
          </w:p>
          <w:p w:rsidR="00644F73" w:rsidRPr="00156C0E" w:rsidRDefault="00644F73" w:rsidP="00267C44">
            <w:pPr>
              <w:spacing w:after="0" w:line="240" w:lineRule="auto"/>
            </w:pPr>
          </w:p>
        </w:tc>
        <w:tc>
          <w:tcPr>
            <w:tcW w:w="3309" w:type="dxa"/>
          </w:tcPr>
          <w:p w:rsidR="00644F73" w:rsidRPr="00156C0E" w:rsidRDefault="00644F73" w:rsidP="00267C44">
            <w:pPr>
              <w:spacing w:after="0" w:line="240" w:lineRule="auto"/>
            </w:pPr>
          </w:p>
        </w:tc>
      </w:tr>
      <w:tr w:rsidR="00644F73" w:rsidRPr="00156C0E" w:rsidTr="00267C44">
        <w:trPr>
          <w:trHeight w:val="292"/>
        </w:trPr>
        <w:tc>
          <w:tcPr>
            <w:tcW w:w="3371" w:type="dxa"/>
          </w:tcPr>
          <w:p w:rsidR="00644F73" w:rsidRPr="00156C0E" w:rsidRDefault="00644F73" w:rsidP="00267C44">
            <w:pPr>
              <w:spacing w:after="0" w:line="240" w:lineRule="auto"/>
              <w:jc w:val="center"/>
            </w:pPr>
            <w:proofErr w:type="spellStart"/>
            <w:r w:rsidRPr="00156C0E">
              <w:rPr>
                <w:lang w:val="en-US"/>
              </w:rPr>
              <w:t>правое</w:t>
            </w:r>
            <w:proofErr w:type="spellEnd"/>
          </w:p>
        </w:tc>
        <w:tc>
          <w:tcPr>
            <w:tcW w:w="3309" w:type="dxa"/>
          </w:tcPr>
          <w:p w:rsidR="00644F73" w:rsidRPr="00156C0E" w:rsidRDefault="00644F73" w:rsidP="00267C44">
            <w:pPr>
              <w:spacing w:after="0" w:line="240" w:lineRule="auto"/>
              <w:jc w:val="center"/>
            </w:pPr>
            <w:r w:rsidRPr="00156C0E">
              <w:t>левое</w:t>
            </w:r>
          </w:p>
        </w:tc>
        <w:tc>
          <w:tcPr>
            <w:tcW w:w="3309" w:type="dxa"/>
          </w:tcPr>
          <w:p w:rsidR="00644F73" w:rsidRPr="00156C0E" w:rsidRDefault="00644F73" w:rsidP="00267C44">
            <w:pPr>
              <w:spacing w:after="0" w:line="240" w:lineRule="auto"/>
              <w:jc w:val="center"/>
            </w:pPr>
          </w:p>
        </w:tc>
      </w:tr>
    </w:tbl>
    <w:p w:rsidR="00644F73" w:rsidRPr="00156C0E" w:rsidRDefault="00644F73" w:rsidP="00644F73">
      <w:pPr>
        <w:rPr>
          <w:noProof/>
          <w:lang w:eastAsia="ru-RU"/>
        </w:rPr>
      </w:pPr>
      <w:r w:rsidRPr="00156C0E">
        <w:t xml:space="preserve">              </w:t>
      </w:r>
    </w:p>
    <w:p w:rsidR="0077129F" w:rsidRDefault="0077129F" w:rsidP="00E41536">
      <w:pPr>
        <w:spacing w:after="0"/>
        <w:ind w:left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7129F" w:rsidSect="00001488">
      <w:headerReference w:type="default" r:id="rId14"/>
      <w:pgSz w:w="11906" w:h="16838"/>
      <w:pgMar w:top="1961" w:right="707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23" w:rsidRDefault="00FC1823" w:rsidP="006816CC">
      <w:pPr>
        <w:spacing w:after="0" w:line="240" w:lineRule="auto"/>
      </w:pPr>
      <w:r>
        <w:separator/>
      </w:r>
    </w:p>
  </w:endnote>
  <w:endnote w:type="continuationSeparator" w:id="0">
    <w:p w:rsidR="00FC1823" w:rsidRDefault="00FC1823" w:rsidP="0068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 Extended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23" w:rsidRDefault="00FC1823" w:rsidP="006816CC">
      <w:pPr>
        <w:spacing w:after="0" w:line="240" w:lineRule="auto"/>
      </w:pPr>
      <w:r>
        <w:separator/>
      </w:r>
    </w:p>
  </w:footnote>
  <w:footnote w:type="continuationSeparator" w:id="0">
    <w:p w:rsidR="00FC1823" w:rsidRDefault="00FC1823" w:rsidP="0068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599" w:type="dxa"/>
      <w:tblInd w:w="250" w:type="dxa"/>
      <w:tblBorders>
        <w:top w:val="none" w:sz="0" w:space="0" w:color="auto"/>
        <w:left w:val="none" w:sz="0" w:space="0" w:color="auto"/>
        <w:bottom w:val="single" w:sz="24" w:space="0" w:color="F79646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9"/>
    </w:tblGrid>
    <w:tr w:rsidR="002E7FFB" w:rsidTr="000B5D63">
      <w:tc>
        <w:tcPr>
          <w:tcW w:w="10599" w:type="dxa"/>
        </w:tcPr>
        <w:p w:rsidR="002E7FFB" w:rsidRPr="00FB4356" w:rsidRDefault="002E7FFB" w:rsidP="002E7FFB">
          <w:pPr>
            <w:pStyle w:val="a3"/>
            <w:tabs>
              <w:tab w:val="right" w:pos="10980"/>
            </w:tabs>
            <w:snapToGrid w:val="0"/>
            <w:ind w:hanging="142"/>
            <w:jc w:val="right"/>
            <w:rPr>
              <w:rFonts w:ascii="RussianRail G Pro Extended" w:hAnsi="RussianRail G Pro Extended" w:cs="Tahoma"/>
              <w:b/>
              <w:sz w:val="20"/>
              <w:szCs w:val="20"/>
            </w:rPr>
          </w:pPr>
          <w:r w:rsidRPr="002E7FFB">
            <w:rPr>
              <w:rFonts w:ascii="RussianRail G Pro Extended" w:hAnsi="RussianRail G Pro Extended" w:cs="Tahoma"/>
              <w:b/>
              <w:sz w:val="20"/>
              <w:szCs w:val="20"/>
            </w:rPr>
            <w:t>Общество с ограниченной ответственностью</w:t>
          </w:r>
          <w:r>
            <w:rPr>
              <w:rFonts w:ascii="RussianRail G Pro Extended" w:hAnsi="RussianRail G Pro Extended" w:cs="Tahoma"/>
              <w:b/>
              <w:sz w:val="20"/>
              <w:szCs w:val="20"/>
            </w:rPr>
            <w:t xml:space="preserve"> </w:t>
          </w:r>
          <w:r w:rsidRPr="002E7FFB">
            <w:rPr>
              <w:rFonts w:ascii="RussianRail G Pro Extended" w:hAnsi="RussianRail G Pro Extended" w:cs="Tahoma"/>
              <w:b/>
              <w:sz w:val="20"/>
              <w:szCs w:val="20"/>
            </w:rPr>
            <w:t>«</w:t>
          </w:r>
          <w:proofErr w:type="spellStart"/>
          <w:r w:rsidRPr="002E7FFB">
            <w:rPr>
              <w:rFonts w:ascii="RussianRail G Pro Extended" w:hAnsi="RussianRail G Pro Extended" w:cs="Tahoma"/>
              <w:b/>
              <w:sz w:val="20"/>
              <w:szCs w:val="20"/>
            </w:rPr>
            <w:t>Термодеталь</w:t>
          </w:r>
          <w:proofErr w:type="spellEnd"/>
          <w:r w:rsidRPr="002E7FFB">
            <w:rPr>
              <w:rFonts w:ascii="RussianRail G Pro Extended" w:hAnsi="RussianRail G Pro Extended" w:cs="Tahoma"/>
              <w:b/>
              <w:sz w:val="20"/>
              <w:szCs w:val="20"/>
            </w:rPr>
            <w:t>»</w:t>
          </w:r>
        </w:p>
        <w:p w:rsidR="002E7FFB" w:rsidRPr="005620AA" w:rsidRDefault="002E7FFB" w:rsidP="002E7FFB">
          <w:pPr>
            <w:ind w:hanging="142"/>
            <w:jc w:val="right"/>
            <w:rPr>
              <w:rFonts w:ascii="RussianRail G Pro Extended" w:hAnsi="RussianRail G Pro Extended" w:cs="Tahoma"/>
              <w:sz w:val="12"/>
              <w:szCs w:val="12"/>
            </w:rPr>
          </w:pP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Юридический адрес: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127566, г. Москва, ул. Римского-Корсакова, д.15</w:t>
          </w:r>
        </w:p>
        <w:p w:rsidR="002E7FFB" w:rsidRDefault="002E7FFB" w:rsidP="002E7FFB">
          <w:pPr>
            <w:pStyle w:val="a3"/>
            <w:tabs>
              <w:tab w:val="right" w:pos="10980"/>
            </w:tabs>
            <w:ind w:hanging="142"/>
            <w:jc w:val="right"/>
            <w:rPr>
              <w:rFonts w:ascii="RussianRail G Pro Extended" w:hAnsi="RussianRail G Pro Extended" w:cs="Tahoma"/>
              <w:sz w:val="12"/>
              <w:szCs w:val="12"/>
            </w:rPr>
          </w:pP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Фактический адрес: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 xml:space="preserve">125362, г. </w:t>
          </w:r>
          <w:r>
            <w:rPr>
              <w:rFonts w:ascii="RussianRail G Pro Extended" w:hAnsi="RussianRail G Pro Extended" w:cs="Tahoma"/>
              <w:sz w:val="12"/>
              <w:szCs w:val="12"/>
            </w:rPr>
            <w:t>Москва, ул. Свободы, д.15/10, оф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.102</w:t>
          </w:r>
        </w:p>
        <w:p w:rsidR="002E7FFB" w:rsidRPr="005620AA" w:rsidRDefault="002E7FFB" w:rsidP="002E7FFB">
          <w:pPr>
            <w:pStyle w:val="a3"/>
            <w:tabs>
              <w:tab w:val="right" w:pos="10980"/>
            </w:tabs>
            <w:ind w:hanging="142"/>
            <w:jc w:val="right"/>
            <w:rPr>
              <w:rFonts w:ascii="RussianRail G Pro Extended" w:hAnsi="RussianRail G Pro Extended" w:cs="Tahoma"/>
              <w:sz w:val="12"/>
              <w:szCs w:val="12"/>
            </w:rPr>
          </w:pP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ОГРН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1157746809770</w:t>
          </w:r>
          <w:r>
            <w:rPr>
              <w:rFonts w:ascii="RussianRail G Pro Extended" w:hAnsi="RussianRail G Pro Extended" w:cs="Tahoma"/>
              <w:sz w:val="12"/>
              <w:szCs w:val="12"/>
            </w:rPr>
            <w:t>,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ИНН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9715214494</w:t>
          </w:r>
          <w:r>
            <w:rPr>
              <w:rFonts w:ascii="RussianRail G Pro Extended" w:hAnsi="RussianRail G Pro Extended" w:cs="Tahoma"/>
              <w:sz w:val="12"/>
              <w:szCs w:val="12"/>
            </w:rPr>
            <w:t>,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КПП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771501001</w:t>
          </w:r>
        </w:p>
        <w:p w:rsidR="002E7FFB" w:rsidRPr="005620AA" w:rsidRDefault="002E7FFB" w:rsidP="002E7FFB">
          <w:pPr>
            <w:pStyle w:val="a3"/>
            <w:tabs>
              <w:tab w:val="right" w:pos="10980"/>
            </w:tabs>
            <w:ind w:hanging="142"/>
            <w:jc w:val="right"/>
            <w:rPr>
              <w:rFonts w:ascii="RussianRail G Pro Extended" w:hAnsi="RussianRail G Pro Extended" w:cs="Tahoma"/>
              <w:sz w:val="12"/>
              <w:szCs w:val="12"/>
            </w:rPr>
          </w:pP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ОА «АЛЬФА-БАНК»</w:t>
          </w:r>
          <w:r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proofErr w:type="spellStart"/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Расч</w:t>
          </w:r>
          <w:proofErr w:type="spellEnd"/>
          <w:r>
            <w:rPr>
              <w:rFonts w:ascii="RussianRail G Pro Extended" w:hAnsi="RussianRail G Pro Extended" w:cs="Tahoma"/>
              <w:b/>
              <w:sz w:val="12"/>
              <w:szCs w:val="12"/>
            </w:rPr>
            <w:t>.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 xml:space="preserve"> счет: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40702810202790000867</w:t>
          </w:r>
          <w:r>
            <w:rPr>
              <w:rFonts w:ascii="RussianRail G Pro Extended" w:hAnsi="RussianRail G Pro Extended" w:cs="Tahoma"/>
              <w:sz w:val="12"/>
              <w:szCs w:val="12"/>
            </w:rPr>
            <w:t xml:space="preserve">, 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Кор</w:t>
          </w:r>
          <w:r>
            <w:rPr>
              <w:rFonts w:ascii="RussianRail G Pro Extended" w:hAnsi="RussianRail G Pro Extended" w:cs="Tahoma"/>
              <w:b/>
              <w:sz w:val="12"/>
              <w:szCs w:val="12"/>
            </w:rPr>
            <w:t>.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 xml:space="preserve"> счет: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30101810200000000593</w:t>
          </w:r>
        </w:p>
        <w:p w:rsidR="002E7FFB" w:rsidRDefault="002E7FFB" w:rsidP="002E7FFB">
          <w:pPr>
            <w:pStyle w:val="a3"/>
            <w:tabs>
              <w:tab w:val="right" w:pos="10980"/>
            </w:tabs>
            <w:ind w:hanging="142"/>
            <w:jc w:val="right"/>
            <w:rPr>
              <w:rFonts w:ascii="RussianRail G Pro Extended" w:hAnsi="RussianRail G Pro Extended" w:cs="Tahoma"/>
              <w:sz w:val="12"/>
              <w:szCs w:val="12"/>
            </w:rPr>
          </w:pP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БИК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044525593</w:t>
          </w:r>
          <w:r>
            <w:rPr>
              <w:rFonts w:ascii="RussianRail G Pro Extended" w:hAnsi="RussianRail G Pro Extended" w:cs="Tahoma"/>
              <w:sz w:val="12"/>
              <w:szCs w:val="12"/>
            </w:rPr>
            <w:t>,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Код по ОКПО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14632554</w:t>
          </w:r>
          <w:r>
            <w:rPr>
              <w:rFonts w:ascii="RussianRail G Pro Extended" w:hAnsi="RussianRail G Pro Extended" w:cs="Tahoma"/>
              <w:sz w:val="12"/>
              <w:szCs w:val="12"/>
            </w:rPr>
            <w:t>,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Код по ОКВЭД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28.22.1</w:t>
          </w:r>
        </w:p>
        <w:p w:rsidR="002E7FFB" w:rsidRPr="00FB4356" w:rsidRDefault="002E7FFB" w:rsidP="002E7FFB">
          <w:pPr>
            <w:ind w:hanging="142"/>
            <w:jc w:val="right"/>
            <w:rPr>
              <w:rFonts w:ascii="RussianRail G Pro Extended" w:hAnsi="RussianRail G Pro Extended" w:cs="Tahoma"/>
              <w:sz w:val="16"/>
              <w:szCs w:val="16"/>
            </w:rPr>
          </w:pPr>
          <w:r w:rsidRPr="00FB4356">
            <w:rPr>
              <w:rFonts w:ascii="RussianRail G Pro Extended" w:hAnsi="RussianRail G Pro Extended" w:cs="Tahoma"/>
              <w:sz w:val="16"/>
              <w:szCs w:val="16"/>
            </w:rPr>
            <w:t xml:space="preserve">Телефон: </w:t>
          </w:r>
          <w:r w:rsidR="00427C4E" w:rsidRPr="00427C4E">
            <w:rPr>
              <w:rFonts w:ascii="RussianRail G Pro Extended" w:hAnsi="RussianRail G Pro Extended" w:cs="Tahoma"/>
              <w:sz w:val="16"/>
              <w:szCs w:val="16"/>
            </w:rPr>
            <w:t>8 (967) 081-86-31</w:t>
          </w:r>
        </w:p>
        <w:p w:rsidR="002E7FFB" w:rsidRPr="00FB4356" w:rsidRDefault="002E7FFB" w:rsidP="002E7FFB">
          <w:pPr>
            <w:ind w:hanging="142"/>
            <w:jc w:val="right"/>
            <w:rPr>
              <w:rFonts w:ascii="RussianRail G Pro Extended" w:hAnsi="RussianRail G Pro Extended" w:cs="Tahoma"/>
              <w:sz w:val="16"/>
              <w:szCs w:val="16"/>
            </w:rPr>
          </w:pPr>
          <w:r w:rsidRPr="00FB4356">
            <w:rPr>
              <w:rFonts w:ascii="RussianRail G Pro Extended" w:hAnsi="RussianRail G Pro Extended" w:cs="Tahoma"/>
              <w:sz w:val="16"/>
              <w:szCs w:val="16"/>
            </w:rPr>
            <w:t xml:space="preserve">Сайт: </w:t>
          </w:r>
          <w:hyperlink r:id="rId1" w:history="1">
            <w:r w:rsidRPr="00D968B6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www</w:t>
            </w:r>
            <w:r w:rsidRPr="00D968B6">
              <w:rPr>
                <w:rStyle w:val="a9"/>
                <w:rFonts w:ascii="RussianRail G Pro Extended" w:hAnsi="RussianRail G Pro Extended" w:cs="Tahoma"/>
                <w:sz w:val="16"/>
                <w:szCs w:val="16"/>
              </w:rPr>
              <w:t>.</w:t>
            </w:r>
            <w:proofErr w:type="spellStart"/>
            <w:r w:rsidRPr="00D968B6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termodetal</w:t>
            </w:r>
            <w:proofErr w:type="spellEnd"/>
            <w:r w:rsidRPr="00D968B6">
              <w:rPr>
                <w:rStyle w:val="a9"/>
                <w:rFonts w:ascii="RussianRail G Pro Extended" w:hAnsi="RussianRail G Pro Extended" w:cs="Tahoma"/>
                <w:sz w:val="16"/>
                <w:szCs w:val="16"/>
              </w:rPr>
              <w:t>.</w:t>
            </w:r>
            <w:proofErr w:type="spellStart"/>
            <w:r w:rsidRPr="00D968B6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ru</w:t>
            </w:r>
            <w:proofErr w:type="spellEnd"/>
          </w:hyperlink>
          <w:r w:rsidRPr="00FB4356">
            <w:rPr>
              <w:rFonts w:ascii="RussianRail G Pro Extended" w:hAnsi="RussianRail G Pro Extended" w:cs="Tahoma"/>
              <w:sz w:val="16"/>
              <w:szCs w:val="16"/>
            </w:rPr>
            <w:t xml:space="preserve"> </w:t>
          </w:r>
        </w:p>
        <w:p w:rsidR="002E7FFB" w:rsidRDefault="002E7FFB" w:rsidP="002E7FFB">
          <w:pPr>
            <w:ind w:hanging="142"/>
            <w:jc w:val="right"/>
          </w:pPr>
          <w:r w:rsidRPr="00FB4356">
            <w:rPr>
              <w:rFonts w:ascii="RussianRail G Pro Extended" w:hAnsi="RussianRail G Pro Extended" w:cs="Tahoma"/>
              <w:sz w:val="16"/>
              <w:szCs w:val="16"/>
            </w:rPr>
            <w:t xml:space="preserve">Почта: </w:t>
          </w:r>
          <w:hyperlink r:id="rId2" w:history="1">
            <w:r w:rsidR="00102C2B" w:rsidRPr="00102C2B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info</w:t>
            </w:r>
            <w:r w:rsidR="00102C2B" w:rsidRPr="005A14CF">
              <w:rPr>
                <w:rStyle w:val="a9"/>
                <w:rFonts w:ascii="RussianRail G Pro Extended" w:hAnsi="RussianRail G Pro Extended" w:cs="Tahoma"/>
                <w:sz w:val="16"/>
                <w:szCs w:val="16"/>
              </w:rPr>
              <w:t>@</w:t>
            </w:r>
            <w:r w:rsidR="00102C2B" w:rsidRPr="00102C2B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termodetal</w:t>
            </w:r>
            <w:r w:rsidR="00102C2B" w:rsidRPr="005A14CF">
              <w:rPr>
                <w:rStyle w:val="a9"/>
                <w:rFonts w:ascii="RussianRail G Pro Extended" w:hAnsi="RussianRail G Pro Extended" w:cs="Tahoma"/>
                <w:sz w:val="16"/>
                <w:szCs w:val="16"/>
              </w:rPr>
              <w:t>.</w:t>
            </w:r>
            <w:r w:rsidR="00102C2B" w:rsidRPr="00102C2B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ru</w:t>
            </w:r>
          </w:hyperlink>
        </w:p>
        <w:p w:rsidR="00102C2B" w:rsidRPr="002E7FFB" w:rsidRDefault="00102C2B" w:rsidP="002E7FFB">
          <w:pPr>
            <w:ind w:hanging="142"/>
            <w:jc w:val="right"/>
            <w:rPr>
              <w:rFonts w:ascii="RussianRail G Pro Extended" w:hAnsi="RussianRail G Pro Extended" w:cs="Tahoma"/>
              <w:b/>
              <w:sz w:val="16"/>
              <w:szCs w:val="16"/>
            </w:rPr>
          </w:pPr>
        </w:p>
      </w:tc>
    </w:tr>
  </w:tbl>
  <w:p w:rsidR="006816CC" w:rsidRDefault="006816CC" w:rsidP="002E7FFB">
    <w:pPr>
      <w:pStyle w:val="a3"/>
      <w:ind w:firstLine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CC"/>
    <w:rsid w:val="00001488"/>
    <w:rsid w:val="000224E0"/>
    <w:rsid w:val="000473EB"/>
    <w:rsid w:val="000642BC"/>
    <w:rsid w:val="00073627"/>
    <w:rsid w:val="000B5D63"/>
    <w:rsid w:val="000E3F2C"/>
    <w:rsid w:val="00102C2B"/>
    <w:rsid w:val="00165C07"/>
    <w:rsid w:val="001A4C2A"/>
    <w:rsid w:val="001C4762"/>
    <w:rsid w:val="001D18D6"/>
    <w:rsid w:val="00284FC6"/>
    <w:rsid w:val="002D6213"/>
    <w:rsid w:val="002E6839"/>
    <w:rsid w:val="002E7FFB"/>
    <w:rsid w:val="002F782B"/>
    <w:rsid w:val="003068B0"/>
    <w:rsid w:val="003444CD"/>
    <w:rsid w:val="0037257F"/>
    <w:rsid w:val="00381EC0"/>
    <w:rsid w:val="00391735"/>
    <w:rsid w:val="003B0214"/>
    <w:rsid w:val="003D540A"/>
    <w:rsid w:val="00427C4E"/>
    <w:rsid w:val="00440A95"/>
    <w:rsid w:val="00473868"/>
    <w:rsid w:val="004D6D57"/>
    <w:rsid w:val="00535D72"/>
    <w:rsid w:val="005620AA"/>
    <w:rsid w:val="0056491E"/>
    <w:rsid w:val="005717AB"/>
    <w:rsid w:val="005A14CF"/>
    <w:rsid w:val="0063516D"/>
    <w:rsid w:val="00644F73"/>
    <w:rsid w:val="00650FEB"/>
    <w:rsid w:val="00657534"/>
    <w:rsid w:val="006816CC"/>
    <w:rsid w:val="006B72D1"/>
    <w:rsid w:val="006D4F63"/>
    <w:rsid w:val="00702A98"/>
    <w:rsid w:val="00712341"/>
    <w:rsid w:val="00735CC9"/>
    <w:rsid w:val="0077129F"/>
    <w:rsid w:val="007715CD"/>
    <w:rsid w:val="0077524D"/>
    <w:rsid w:val="0078377E"/>
    <w:rsid w:val="007A7B0E"/>
    <w:rsid w:val="0083319D"/>
    <w:rsid w:val="00833E57"/>
    <w:rsid w:val="00867697"/>
    <w:rsid w:val="008B1A6D"/>
    <w:rsid w:val="008C5D4D"/>
    <w:rsid w:val="008D23DA"/>
    <w:rsid w:val="00910F51"/>
    <w:rsid w:val="00A93CF4"/>
    <w:rsid w:val="00AA10FA"/>
    <w:rsid w:val="00B4523F"/>
    <w:rsid w:val="00C10283"/>
    <w:rsid w:val="00CA11CF"/>
    <w:rsid w:val="00CA748A"/>
    <w:rsid w:val="00CB3F1C"/>
    <w:rsid w:val="00CE041B"/>
    <w:rsid w:val="00CE49C1"/>
    <w:rsid w:val="00CF553C"/>
    <w:rsid w:val="00CF78FA"/>
    <w:rsid w:val="00D0677B"/>
    <w:rsid w:val="00D40033"/>
    <w:rsid w:val="00D529C5"/>
    <w:rsid w:val="00D865A9"/>
    <w:rsid w:val="00D94C69"/>
    <w:rsid w:val="00DB5513"/>
    <w:rsid w:val="00E148CA"/>
    <w:rsid w:val="00E41536"/>
    <w:rsid w:val="00E536C6"/>
    <w:rsid w:val="00E76FA5"/>
    <w:rsid w:val="00EE088B"/>
    <w:rsid w:val="00EF5A8F"/>
    <w:rsid w:val="00F31DDA"/>
    <w:rsid w:val="00F8199B"/>
    <w:rsid w:val="00FB4356"/>
    <w:rsid w:val="00FB7E0F"/>
    <w:rsid w:val="00FC1823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6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6816CC"/>
  </w:style>
  <w:style w:type="paragraph" w:styleId="a5">
    <w:name w:val="footer"/>
    <w:basedOn w:val="a"/>
    <w:link w:val="a6"/>
    <w:uiPriority w:val="99"/>
    <w:unhideWhenUsed/>
    <w:rsid w:val="006816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816CC"/>
  </w:style>
  <w:style w:type="paragraph" w:styleId="a7">
    <w:name w:val="Balloon Text"/>
    <w:basedOn w:val="a"/>
    <w:link w:val="a8"/>
    <w:uiPriority w:val="99"/>
    <w:semiHidden/>
    <w:unhideWhenUsed/>
    <w:rsid w:val="0068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6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620AA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D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6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6816CC"/>
  </w:style>
  <w:style w:type="paragraph" w:styleId="a5">
    <w:name w:val="footer"/>
    <w:basedOn w:val="a"/>
    <w:link w:val="a6"/>
    <w:uiPriority w:val="99"/>
    <w:unhideWhenUsed/>
    <w:rsid w:val="006816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816CC"/>
  </w:style>
  <w:style w:type="paragraph" w:styleId="a7">
    <w:name w:val="Balloon Text"/>
    <w:basedOn w:val="a"/>
    <w:link w:val="a8"/>
    <w:uiPriority w:val="99"/>
    <w:semiHidden/>
    <w:unhideWhenUsed/>
    <w:rsid w:val="0068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6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620AA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D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odetal.ru" TargetMode="External"/><Relationship Id="rId1" Type="http://schemas.openxmlformats.org/officeDocument/2006/relationships/hyperlink" Target="http://www.termode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2140-E5F3-4FE5-BADB-DF759F35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TreeMind</dc:creator>
  <cp:lastModifiedBy>Греков</cp:lastModifiedBy>
  <cp:revision>3</cp:revision>
  <cp:lastPrinted>2017-03-22T08:11:00Z</cp:lastPrinted>
  <dcterms:created xsi:type="dcterms:W3CDTF">2017-04-06T13:32:00Z</dcterms:created>
  <dcterms:modified xsi:type="dcterms:W3CDTF">2017-04-06T13:38:00Z</dcterms:modified>
</cp:coreProperties>
</file>